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E4B" w:rsidRPr="00174BE8" w:rsidRDefault="00242E4B" w:rsidP="00242E4B">
      <w:pPr>
        <w:pStyle w:val="2"/>
        <w:numPr>
          <w:ilvl w:val="1"/>
          <w:numId w:val="1"/>
        </w:numPr>
        <w:ind w:left="709"/>
        <w:rPr>
          <w:color w:val="000000"/>
        </w:rPr>
      </w:pPr>
      <w:bookmarkStart w:id="0" w:name="_Toc496283178"/>
      <w:bookmarkStart w:id="1" w:name="_Toc501719139"/>
      <w:bookmarkStart w:id="2" w:name="_Toc501719238"/>
      <w:r w:rsidRPr="00174BE8">
        <w:rPr>
          <w:color w:val="000000"/>
        </w:rPr>
        <w:t>Временное хранение товаров</w:t>
      </w:r>
      <w:bookmarkEnd w:id="0"/>
      <w:bookmarkEnd w:id="1"/>
      <w:bookmarkEnd w:id="2"/>
    </w:p>
    <w:p w:rsidR="00242E4B" w:rsidRPr="00174BE8" w:rsidRDefault="00242E4B" w:rsidP="00242E4B">
      <w:pPr>
        <w:rPr>
          <w:color w:val="000000"/>
        </w:rPr>
      </w:pPr>
      <w:r w:rsidRPr="00174BE8">
        <w:rPr>
          <w:color w:val="000000"/>
          <w:szCs w:val="24"/>
        </w:rPr>
        <w:t xml:space="preserve">Закрытие </w:t>
      </w:r>
      <w:proofErr w:type="gramStart"/>
      <w:r w:rsidRPr="00174BE8">
        <w:rPr>
          <w:color w:val="000000"/>
          <w:szCs w:val="24"/>
        </w:rPr>
        <w:t>T</w:t>
      </w:r>
      <w:proofErr w:type="gramEnd"/>
      <w:r w:rsidRPr="00174BE8">
        <w:rPr>
          <w:color w:val="000000"/>
          <w:szCs w:val="24"/>
        </w:rPr>
        <w:t xml:space="preserve">Д - последний шаг при транзите. Как указано в начале этого документа, транзитные товары при прибытии в </w:t>
      </w:r>
      <w:r>
        <w:rPr>
          <w:color w:val="000000"/>
          <w:szCs w:val="24"/>
        </w:rPr>
        <w:t xml:space="preserve">таможенный </w:t>
      </w:r>
      <w:r w:rsidRPr="00174BE8">
        <w:rPr>
          <w:color w:val="000000"/>
          <w:szCs w:val="24"/>
        </w:rPr>
        <w:t xml:space="preserve">орган назначения могут </w:t>
      </w:r>
      <w:r>
        <w:rPr>
          <w:color w:val="000000"/>
          <w:szCs w:val="24"/>
        </w:rPr>
        <w:t>помещаться</w:t>
      </w:r>
      <w:r w:rsidRPr="00174BE8">
        <w:rPr>
          <w:color w:val="000000"/>
          <w:szCs w:val="24"/>
        </w:rPr>
        <w:t xml:space="preserve"> под други</w:t>
      </w:r>
      <w:r>
        <w:rPr>
          <w:color w:val="000000"/>
          <w:szCs w:val="24"/>
        </w:rPr>
        <w:t>е</w:t>
      </w:r>
      <w:r w:rsidRPr="00174BE8">
        <w:rPr>
          <w:color w:val="000000"/>
          <w:szCs w:val="24"/>
        </w:rPr>
        <w:t xml:space="preserve"> таможенны</w:t>
      </w:r>
      <w:r>
        <w:rPr>
          <w:color w:val="000000"/>
          <w:szCs w:val="24"/>
        </w:rPr>
        <w:t>е</w:t>
      </w:r>
      <w:r w:rsidRPr="00174BE8">
        <w:rPr>
          <w:color w:val="000000"/>
          <w:szCs w:val="24"/>
        </w:rPr>
        <w:t xml:space="preserve"> </w:t>
      </w:r>
      <w:r>
        <w:rPr>
          <w:color w:val="000000"/>
          <w:szCs w:val="24"/>
        </w:rPr>
        <w:t>процедуры или на временное хранение</w:t>
      </w:r>
      <w:r w:rsidRPr="00174BE8">
        <w:rPr>
          <w:color w:val="000000"/>
          <w:szCs w:val="24"/>
        </w:rPr>
        <w:t xml:space="preserve">. В большинстве случаях </w:t>
      </w:r>
      <w:r>
        <w:rPr>
          <w:color w:val="000000"/>
          <w:szCs w:val="24"/>
        </w:rPr>
        <w:t xml:space="preserve">при завершении транзита </w:t>
      </w:r>
      <w:r w:rsidRPr="00174BE8">
        <w:rPr>
          <w:color w:val="000000"/>
          <w:szCs w:val="24"/>
        </w:rPr>
        <w:t>товары декларируются под какой-либо таможенной процедурой</w:t>
      </w:r>
      <w:r>
        <w:rPr>
          <w:color w:val="000000"/>
          <w:szCs w:val="24"/>
        </w:rPr>
        <w:t xml:space="preserve">. </w:t>
      </w:r>
      <w:r w:rsidRPr="00174BE8">
        <w:rPr>
          <w:color w:val="000000"/>
          <w:szCs w:val="24"/>
        </w:rPr>
        <w:t xml:space="preserve">После закрытия </w:t>
      </w:r>
      <w:proofErr w:type="gramStart"/>
      <w:r w:rsidRPr="00174BE8">
        <w:rPr>
          <w:color w:val="000000"/>
          <w:szCs w:val="24"/>
        </w:rPr>
        <w:t>T</w:t>
      </w:r>
      <w:proofErr w:type="gramEnd"/>
      <w:r w:rsidRPr="00174BE8">
        <w:rPr>
          <w:color w:val="000000"/>
          <w:szCs w:val="24"/>
        </w:rPr>
        <w:t xml:space="preserve">Д будет активирована операция </w:t>
      </w:r>
      <w:r>
        <w:rPr>
          <w:color w:val="000000"/>
          <w:szCs w:val="24"/>
        </w:rPr>
        <w:t>создание документа временного хранения товара</w:t>
      </w:r>
      <w:r w:rsidRPr="00174BE8">
        <w:rPr>
          <w:color w:val="000000"/>
          <w:szCs w:val="24"/>
        </w:rPr>
        <w:t>. Товары не могут быть помещены на временн</w:t>
      </w:r>
      <w:r>
        <w:rPr>
          <w:color w:val="000000"/>
          <w:szCs w:val="24"/>
        </w:rPr>
        <w:t>ое</w:t>
      </w:r>
      <w:r w:rsidRPr="00174BE8">
        <w:rPr>
          <w:color w:val="000000"/>
          <w:szCs w:val="24"/>
        </w:rPr>
        <w:t xml:space="preserve"> </w:t>
      </w:r>
      <w:r>
        <w:rPr>
          <w:color w:val="000000"/>
          <w:szCs w:val="24"/>
        </w:rPr>
        <w:t>хранение</w:t>
      </w:r>
      <w:r w:rsidRPr="00174BE8">
        <w:rPr>
          <w:color w:val="000000"/>
          <w:szCs w:val="24"/>
        </w:rPr>
        <w:t xml:space="preserve">, пока транзит не закрыт. Эта функция будет доступна путем поиска Завершенной или Закрытой </w:t>
      </w:r>
      <w:proofErr w:type="gramStart"/>
      <w:r w:rsidRPr="00174BE8">
        <w:rPr>
          <w:color w:val="000000"/>
          <w:szCs w:val="24"/>
        </w:rPr>
        <w:t>T</w:t>
      </w:r>
      <w:proofErr w:type="gramEnd"/>
      <w:r w:rsidRPr="00174BE8">
        <w:rPr>
          <w:color w:val="000000"/>
          <w:szCs w:val="24"/>
        </w:rPr>
        <w:t xml:space="preserve">Д и нажатием правой кнопкой мыши по предполагаемому транзитному документу. Данная </w:t>
      </w:r>
      <w:r>
        <w:rPr>
          <w:color w:val="000000"/>
          <w:szCs w:val="24"/>
        </w:rPr>
        <w:t>операция показана на рисунке 118</w:t>
      </w:r>
      <w:r w:rsidRPr="00174BE8">
        <w:rPr>
          <w:color w:val="000000"/>
          <w:szCs w:val="24"/>
        </w:rPr>
        <w:t>.</w:t>
      </w:r>
    </w:p>
    <w:p w:rsidR="00242E4B" w:rsidRPr="00174BE8" w:rsidRDefault="00242E4B" w:rsidP="00242E4B">
      <w:pPr>
        <w:ind w:firstLine="0"/>
        <w:jc w:val="center"/>
        <w:rPr>
          <w:noProof/>
          <w:color w:val="000000"/>
          <w:lang w:eastAsia="ru-RU"/>
        </w:rPr>
      </w:pPr>
      <w:r>
        <w:rPr>
          <w:noProof/>
          <w:lang w:eastAsia="ru-RU"/>
        </w:rPr>
        <w:drawing>
          <wp:inline distT="0" distB="0" distL="0" distR="0">
            <wp:extent cx="1520190" cy="13716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190" cy="1371600"/>
                    </a:xfrm>
                    <a:prstGeom prst="rect">
                      <a:avLst/>
                    </a:prstGeom>
                    <a:noFill/>
                    <a:ln>
                      <a:noFill/>
                    </a:ln>
                  </pic:spPr>
                </pic:pic>
              </a:graphicData>
            </a:graphic>
          </wp:inline>
        </w:drawing>
      </w:r>
    </w:p>
    <w:p w:rsidR="00242E4B" w:rsidRPr="00174BE8" w:rsidRDefault="00242E4B" w:rsidP="00242E4B">
      <w:pPr>
        <w:ind w:firstLine="0"/>
        <w:jc w:val="center"/>
        <w:rPr>
          <w:color w:val="000000"/>
        </w:rPr>
      </w:pPr>
      <w:r w:rsidRPr="00174BE8">
        <w:rPr>
          <w:color w:val="000000"/>
        </w:rPr>
        <w:t>Рисунок 1</w:t>
      </w:r>
      <w:r>
        <w:rPr>
          <w:color w:val="000000"/>
        </w:rPr>
        <w:t>18</w:t>
      </w:r>
      <w:r w:rsidRPr="00174BE8">
        <w:rPr>
          <w:color w:val="000000"/>
        </w:rPr>
        <w:t>: Операция Хранения.</w:t>
      </w:r>
    </w:p>
    <w:p w:rsidR="00242E4B" w:rsidRPr="00174BE8" w:rsidRDefault="00242E4B" w:rsidP="00242E4B">
      <w:pPr>
        <w:rPr>
          <w:color w:val="000000"/>
        </w:rPr>
      </w:pPr>
    </w:p>
    <w:p w:rsidR="00242E4B" w:rsidRPr="00174BE8" w:rsidRDefault="00242E4B" w:rsidP="00242E4B">
      <w:pPr>
        <w:rPr>
          <w:color w:val="000000"/>
        </w:rPr>
      </w:pPr>
      <w:r w:rsidRPr="00174BE8">
        <w:rPr>
          <w:color w:val="000000"/>
          <w:szCs w:val="24"/>
        </w:rPr>
        <w:t xml:space="preserve">Когда пользователь применяет операцию Хранение, система формирует Документ Хранения Товаров (ДХТ). С данного момента сотрудник таможенного органа может найти созданный ДХТ в справочнике: «АСТАНА-1 </w:t>
      </w:r>
      <w:r w:rsidRPr="00174BE8">
        <w:rPr>
          <w:color w:val="000000"/>
          <w:szCs w:val="24"/>
        </w:rPr>
        <w:sym w:font="Wingdings" w:char="F0E0"/>
      </w:r>
      <w:r w:rsidRPr="00174BE8">
        <w:rPr>
          <w:color w:val="000000"/>
          <w:szCs w:val="24"/>
        </w:rPr>
        <w:t xml:space="preserve"> </w:t>
      </w:r>
      <w:r>
        <w:rPr>
          <w:color w:val="000000"/>
          <w:szCs w:val="24"/>
        </w:rPr>
        <w:t>Декларирование</w:t>
      </w:r>
      <w:r w:rsidRPr="00174BE8">
        <w:rPr>
          <w:color w:val="000000"/>
          <w:szCs w:val="24"/>
        </w:rPr>
        <w:t xml:space="preserve"> </w:t>
      </w:r>
      <w:r w:rsidRPr="00174BE8">
        <w:rPr>
          <w:color w:val="000000"/>
          <w:szCs w:val="24"/>
        </w:rPr>
        <w:sym w:font="Wingdings" w:char="F0E0"/>
      </w:r>
      <w:r w:rsidRPr="00174BE8">
        <w:rPr>
          <w:color w:val="000000"/>
          <w:szCs w:val="24"/>
        </w:rPr>
        <w:t xml:space="preserve"> Декларация </w:t>
      </w:r>
      <w:r w:rsidRPr="00174BE8">
        <w:rPr>
          <w:color w:val="000000"/>
          <w:szCs w:val="24"/>
        </w:rPr>
        <w:sym w:font="Wingdings" w:char="F0E0"/>
      </w:r>
      <w:r w:rsidRPr="00174BE8">
        <w:rPr>
          <w:color w:val="000000"/>
          <w:szCs w:val="24"/>
        </w:rPr>
        <w:t xml:space="preserve"> Доку</w:t>
      </w:r>
      <w:r>
        <w:rPr>
          <w:color w:val="000000"/>
          <w:szCs w:val="24"/>
        </w:rPr>
        <w:t>мент Хранения Товаров» (рис. 119</w:t>
      </w:r>
      <w:r w:rsidRPr="00174BE8">
        <w:rPr>
          <w:color w:val="000000"/>
          <w:szCs w:val="24"/>
        </w:rPr>
        <w:t>).</w:t>
      </w:r>
    </w:p>
    <w:p w:rsidR="00242E4B" w:rsidRPr="00174BE8" w:rsidRDefault="00242E4B" w:rsidP="00242E4B">
      <w:pPr>
        <w:ind w:firstLine="0"/>
        <w:jc w:val="center"/>
        <w:rPr>
          <w:noProof/>
          <w:color w:val="000000"/>
          <w:lang w:eastAsia="ru-RU"/>
        </w:rPr>
      </w:pPr>
      <w:r>
        <w:rPr>
          <w:noProof/>
          <w:color w:val="000000"/>
          <w:lang w:eastAsia="ru-RU"/>
        </w:rPr>
        <w:drawing>
          <wp:inline distT="0" distB="0" distL="0" distR="0">
            <wp:extent cx="3370580" cy="343408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0580" cy="3434080"/>
                    </a:xfrm>
                    <a:prstGeom prst="rect">
                      <a:avLst/>
                    </a:prstGeom>
                    <a:noFill/>
                    <a:ln>
                      <a:noFill/>
                    </a:ln>
                  </pic:spPr>
                </pic:pic>
              </a:graphicData>
            </a:graphic>
          </wp:inline>
        </w:drawing>
      </w:r>
    </w:p>
    <w:p w:rsidR="00242E4B" w:rsidRPr="00174BE8" w:rsidRDefault="00242E4B" w:rsidP="00242E4B">
      <w:pPr>
        <w:ind w:firstLine="0"/>
        <w:jc w:val="center"/>
        <w:rPr>
          <w:color w:val="000000"/>
        </w:rPr>
      </w:pPr>
      <w:r w:rsidRPr="00174BE8">
        <w:rPr>
          <w:color w:val="000000"/>
        </w:rPr>
        <w:t>Рисунок 1</w:t>
      </w:r>
      <w:r>
        <w:rPr>
          <w:color w:val="000000"/>
        </w:rPr>
        <w:t>19</w:t>
      </w:r>
      <w:r w:rsidRPr="00174BE8">
        <w:rPr>
          <w:color w:val="000000"/>
        </w:rPr>
        <w:t>: ДХТ.</w:t>
      </w:r>
    </w:p>
    <w:p w:rsidR="00242E4B" w:rsidRPr="00174BE8" w:rsidRDefault="00242E4B" w:rsidP="00242E4B">
      <w:pPr>
        <w:rPr>
          <w:color w:val="000000"/>
        </w:rPr>
      </w:pPr>
    </w:p>
    <w:p w:rsidR="00242E4B" w:rsidRPr="00174BE8" w:rsidRDefault="00242E4B" w:rsidP="00242E4B">
      <w:pPr>
        <w:pStyle w:val="3"/>
        <w:numPr>
          <w:ilvl w:val="2"/>
          <w:numId w:val="1"/>
        </w:numPr>
        <w:tabs>
          <w:tab w:val="left" w:pos="851"/>
        </w:tabs>
        <w:ind w:left="851" w:hanging="851"/>
        <w:rPr>
          <w:color w:val="000000"/>
          <w:lang w:eastAsia="ru-RU"/>
        </w:rPr>
      </w:pPr>
      <w:bookmarkStart w:id="3" w:name="_Toc496283179"/>
      <w:bookmarkStart w:id="4" w:name="_Toc501719140"/>
      <w:bookmarkStart w:id="5" w:name="_Toc501719239"/>
      <w:r w:rsidRPr="00174BE8">
        <w:rPr>
          <w:color w:val="000000"/>
          <w:lang w:eastAsia="ru-RU"/>
        </w:rPr>
        <w:lastRenderedPageBreak/>
        <w:t xml:space="preserve">Помещение товаров </w:t>
      </w:r>
      <w:r>
        <w:rPr>
          <w:color w:val="000000"/>
          <w:lang w:val="ru-RU" w:eastAsia="ru-RU"/>
        </w:rPr>
        <w:t>в Месте</w:t>
      </w:r>
      <w:r w:rsidRPr="00174BE8">
        <w:rPr>
          <w:color w:val="000000"/>
          <w:lang w:eastAsia="ru-RU"/>
        </w:rPr>
        <w:t xml:space="preserve"> временного хранения</w:t>
      </w:r>
      <w:bookmarkEnd w:id="3"/>
      <w:bookmarkEnd w:id="4"/>
      <w:bookmarkEnd w:id="5"/>
    </w:p>
    <w:p w:rsidR="00242E4B" w:rsidRPr="00174BE8" w:rsidRDefault="00242E4B" w:rsidP="00242E4B">
      <w:pPr>
        <w:rPr>
          <w:color w:val="000000"/>
          <w:lang w:eastAsia="ru-RU"/>
        </w:rPr>
      </w:pPr>
      <w:r w:rsidRPr="00174BE8">
        <w:rPr>
          <w:color w:val="000000"/>
          <w:szCs w:val="24"/>
        </w:rPr>
        <w:t xml:space="preserve">Чтобы поместить товар на </w:t>
      </w:r>
      <w:r>
        <w:rPr>
          <w:color w:val="000000"/>
          <w:szCs w:val="24"/>
        </w:rPr>
        <w:t>М</w:t>
      </w:r>
      <w:r w:rsidRPr="00174BE8">
        <w:rPr>
          <w:color w:val="000000"/>
          <w:szCs w:val="24"/>
        </w:rPr>
        <w:t xml:space="preserve">ВХ, сначала пользователь находит уже сформированный ДХТ в АСТАНА-1 (рис. 102). Нажатием правой кнопкой мышки по </w:t>
      </w:r>
      <w:proofErr w:type="gramStart"/>
      <w:r w:rsidRPr="00174BE8">
        <w:rPr>
          <w:color w:val="000000"/>
          <w:szCs w:val="24"/>
        </w:rPr>
        <w:t>выбранному</w:t>
      </w:r>
      <w:proofErr w:type="gramEnd"/>
      <w:r w:rsidRPr="00174BE8">
        <w:rPr>
          <w:color w:val="000000"/>
          <w:szCs w:val="24"/>
        </w:rPr>
        <w:t xml:space="preserve"> ДХТ, будет показан список операций, в соответствии с обяза</w:t>
      </w:r>
      <w:r>
        <w:rPr>
          <w:color w:val="000000"/>
          <w:szCs w:val="24"/>
        </w:rPr>
        <w:t>нностями сотрудника. На рис. 120</w:t>
      </w:r>
      <w:r w:rsidRPr="00174BE8">
        <w:rPr>
          <w:color w:val="000000"/>
          <w:szCs w:val="24"/>
        </w:rPr>
        <w:t xml:space="preserve"> приведен список операций, доступных </w:t>
      </w:r>
      <w:r>
        <w:rPr>
          <w:color w:val="000000"/>
          <w:szCs w:val="24"/>
        </w:rPr>
        <w:t>для</w:t>
      </w:r>
      <w:r w:rsidRPr="00174BE8">
        <w:rPr>
          <w:color w:val="000000"/>
          <w:szCs w:val="24"/>
        </w:rPr>
        <w:t xml:space="preserve"> размещения товаров</w:t>
      </w:r>
      <w:r>
        <w:rPr>
          <w:color w:val="000000"/>
          <w:szCs w:val="24"/>
        </w:rPr>
        <w:t xml:space="preserve"> на хранении.</w:t>
      </w:r>
    </w:p>
    <w:p w:rsidR="00242E4B" w:rsidRPr="00174BE8" w:rsidRDefault="00242E4B" w:rsidP="00242E4B">
      <w:pPr>
        <w:ind w:firstLine="0"/>
        <w:jc w:val="center"/>
        <w:rPr>
          <w:noProof/>
          <w:color w:val="000000"/>
          <w:lang w:eastAsia="ru-RU"/>
        </w:rPr>
      </w:pPr>
      <w:r>
        <w:rPr>
          <w:noProof/>
          <w:color w:val="000000"/>
          <w:lang w:eastAsia="ru-RU"/>
        </w:rPr>
        <w:drawing>
          <wp:inline distT="0" distB="0" distL="0" distR="0">
            <wp:extent cx="4699635" cy="4125595"/>
            <wp:effectExtent l="0" t="0" r="571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635" cy="4125595"/>
                    </a:xfrm>
                    <a:prstGeom prst="rect">
                      <a:avLst/>
                    </a:prstGeom>
                    <a:noFill/>
                    <a:ln>
                      <a:noFill/>
                    </a:ln>
                  </pic:spPr>
                </pic:pic>
              </a:graphicData>
            </a:graphic>
          </wp:inline>
        </w:drawing>
      </w:r>
    </w:p>
    <w:p w:rsidR="00242E4B" w:rsidRPr="00174BE8" w:rsidRDefault="00242E4B" w:rsidP="00242E4B">
      <w:pPr>
        <w:ind w:firstLine="0"/>
        <w:jc w:val="center"/>
        <w:rPr>
          <w:color w:val="000000"/>
          <w:lang w:eastAsia="ru-RU"/>
        </w:rPr>
      </w:pPr>
      <w:r>
        <w:rPr>
          <w:color w:val="000000"/>
          <w:lang w:eastAsia="ru-RU"/>
        </w:rPr>
        <w:t>Рисунок 120</w:t>
      </w:r>
      <w:r w:rsidRPr="00174BE8">
        <w:rPr>
          <w:color w:val="000000"/>
          <w:lang w:eastAsia="ru-RU"/>
        </w:rPr>
        <w:t>: Список операций.</w:t>
      </w:r>
    </w:p>
    <w:p w:rsidR="00242E4B" w:rsidRPr="00174BE8" w:rsidRDefault="00242E4B" w:rsidP="00242E4B">
      <w:pPr>
        <w:ind w:firstLine="0"/>
        <w:jc w:val="center"/>
        <w:rPr>
          <w:color w:val="000000"/>
          <w:lang w:eastAsia="ru-RU"/>
        </w:rPr>
      </w:pPr>
    </w:p>
    <w:p w:rsidR="00242E4B" w:rsidRPr="00174BE8" w:rsidRDefault="00242E4B" w:rsidP="00242E4B">
      <w:pPr>
        <w:spacing w:before="240"/>
        <w:rPr>
          <w:color w:val="000000"/>
          <w:szCs w:val="24"/>
        </w:rPr>
      </w:pPr>
      <w:r w:rsidRPr="00174BE8">
        <w:rPr>
          <w:color w:val="000000"/>
          <w:szCs w:val="24"/>
        </w:rPr>
        <w:t xml:space="preserve">Операция «Просмотр» открывает ДХТ, и пользователь может проверить информацию. Операция «Извлечение» позволяет </w:t>
      </w:r>
      <w:r>
        <w:rPr>
          <w:color w:val="000000"/>
          <w:szCs w:val="24"/>
        </w:rPr>
        <w:t>специалисту таможенного органа</w:t>
      </w:r>
      <w:r w:rsidRPr="00174BE8">
        <w:rPr>
          <w:color w:val="000000"/>
          <w:szCs w:val="24"/>
        </w:rPr>
        <w:t xml:space="preserve"> вносить изменения в некоторые графы. Операция «Отмена», удаляет ДХТ.</w:t>
      </w:r>
    </w:p>
    <w:p w:rsidR="00242E4B" w:rsidRPr="00174BE8" w:rsidRDefault="00242E4B" w:rsidP="00242E4B">
      <w:pPr>
        <w:rPr>
          <w:color w:val="000000"/>
          <w:lang w:eastAsia="ru-RU"/>
        </w:rPr>
      </w:pPr>
      <w:r w:rsidRPr="00174BE8">
        <w:rPr>
          <w:color w:val="000000"/>
          <w:szCs w:val="24"/>
        </w:rPr>
        <w:t>Чтобы найти товар на складе, сотрудник таможенного органа должен выбрать операцию «Месторасположение». Когда операция будет</w:t>
      </w:r>
      <w:r>
        <w:rPr>
          <w:color w:val="000000"/>
          <w:szCs w:val="24"/>
        </w:rPr>
        <w:t xml:space="preserve"> выбрана, откроется ДХТ (рис. 121</w:t>
      </w:r>
      <w:r w:rsidRPr="00174BE8">
        <w:rPr>
          <w:color w:val="000000"/>
          <w:szCs w:val="24"/>
        </w:rPr>
        <w:t>).</w:t>
      </w:r>
    </w:p>
    <w:p w:rsidR="00242E4B" w:rsidRDefault="00242E4B" w:rsidP="00242E4B">
      <w:pPr>
        <w:keepNext/>
        <w:ind w:firstLine="0"/>
        <w:jc w:val="center"/>
        <w:rPr>
          <w:noProof/>
          <w:lang w:val="en-US" w:eastAsia="ru-RU"/>
        </w:rPr>
      </w:pPr>
      <w:r>
        <w:rPr>
          <w:noProof/>
          <w:lang w:eastAsia="ru-RU"/>
        </w:rPr>
        <w:lastRenderedPageBreak/>
        <w:drawing>
          <wp:inline distT="0" distB="0" distL="0" distR="0">
            <wp:extent cx="5784215" cy="3955415"/>
            <wp:effectExtent l="0" t="0" r="698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
                      <a:extLst>
                        <a:ext uri="{28A0092B-C50C-407E-A947-70E740481C1C}">
                          <a14:useLocalDpi xmlns:a14="http://schemas.microsoft.com/office/drawing/2010/main" val="0"/>
                        </a:ext>
                      </a:extLst>
                    </a:blip>
                    <a:srcRect l="2200" t="20670" r="48978" b="8749"/>
                    <a:stretch>
                      <a:fillRect/>
                    </a:stretch>
                  </pic:blipFill>
                  <pic:spPr bwMode="auto">
                    <a:xfrm>
                      <a:off x="0" y="0"/>
                      <a:ext cx="5784215" cy="3955415"/>
                    </a:xfrm>
                    <a:prstGeom prst="rect">
                      <a:avLst/>
                    </a:prstGeom>
                    <a:noFill/>
                    <a:ln>
                      <a:noFill/>
                    </a:ln>
                  </pic:spPr>
                </pic:pic>
              </a:graphicData>
            </a:graphic>
          </wp:inline>
        </w:drawing>
      </w:r>
    </w:p>
    <w:p w:rsidR="00242E4B" w:rsidRDefault="00242E4B" w:rsidP="00242E4B">
      <w:pPr>
        <w:keepNext/>
        <w:ind w:firstLine="0"/>
        <w:jc w:val="center"/>
        <w:rPr>
          <w:noProof/>
          <w:lang w:val="en-US" w:eastAsia="ru-RU"/>
        </w:rPr>
      </w:pPr>
    </w:p>
    <w:p w:rsidR="00242E4B" w:rsidRPr="003A2824" w:rsidRDefault="00242E4B" w:rsidP="00242E4B">
      <w:pPr>
        <w:keepNext/>
        <w:ind w:firstLine="0"/>
        <w:rPr>
          <w:noProof/>
          <w:lang w:eastAsia="ru-RU"/>
        </w:rPr>
      </w:pPr>
      <w:r>
        <w:rPr>
          <w:noProof/>
          <w:lang w:eastAsia="ru-RU"/>
        </w:rPr>
        <w:tab/>
        <w:t>Выйбираем товар н</w:t>
      </w:r>
      <w:proofErr w:type="spellStart"/>
      <w:r w:rsidRPr="00174BE8">
        <w:rPr>
          <w:color w:val="000000"/>
          <w:szCs w:val="24"/>
        </w:rPr>
        <w:t>ажатием</w:t>
      </w:r>
      <w:proofErr w:type="spellEnd"/>
      <w:r w:rsidRPr="00174BE8">
        <w:rPr>
          <w:color w:val="000000"/>
          <w:szCs w:val="24"/>
        </w:rPr>
        <w:t xml:space="preserve"> правой кнопкой мышки по выбранному</w:t>
      </w:r>
      <w:r>
        <w:rPr>
          <w:color w:val="000000"/>
          <w:szCs w:val="24"/>
        </w:rPr>
        <w:t xml:space="preserve"> объекту.</w:t>
      </w:r>
      <w:r>
        <w:rPr>
          <w:noProof/>
          <w:lang w:eastAsia="ru-RU"/>
        </w:rPr>
        <w:t xml:space="preserve"> </w:t>
      </w:r>
    </w:p>
    <w:p w:rsidR="00242E4B" w:rsidRDefault="00242E4B" w:rsidP="00242E4B">
      <w:pPr>
        <w:keepNext/>
        <w:ind w:firstLine="0"/>
        <w:jc w:val="center"/>
        <w:rPr>
          <w:noProof/>
          <w:lang w:eastAsia="ru-RU"/>
        </w:rPr>
      </w:pPr>
      <w:r>
        <w:rPr>
          <w:noProof/>
          <w:lang w:eastAsia="ru-RU"/>
        </w:rPr>
        <w:drawing>
          <wp:inline distT="0" distB="0" distL="0" distR="0">
            <wp:extent cx="5741670" cy="42741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l="3062" t="15363" r="49014" b="17877"/>
                    <a:stretch>
                      <a:fillRect/>
                    </a:stretch>
                  </pic:blipFill>
                  <pic:spPr bwMode="auto">
                    <a:xfrm>
                      <a:off x="0" y="0"/>
                      <a:ext cx="5741670" cy="4274185"/>
                    </a:xfrm>
                    <a:prstGeom prst="rect">
                      <a:avLst/>
                    </a:prstGeom>
                    <a:noFill/>
                    <a:ln>
                      <a:noFill/>
                    </a:ln>
                  </pic:spPr>
                </pic:pic>
              </a:graphicData>
            </a:graphic>
          </wp:inline>
        </w:drawing>
      </w:r>
    </w:p>
    <w:p w:rsidR="00242E4B" w:rsidRDefault="00242E4B" w:rsidP="00242E4B">
      <w:pPr>
        <w:keepNext/>
        <w:ind w:firstLine="708"/>
        <w:rPr>
          <w:noProof/>
          <w:lang w:eastAsia="ru-RU"/>
        </w:rPr>
      </w:pPr>
      <w:r>
        <w:rPr>
          <w:noProof/>
          <w:lang w:eastAsia="ru-RU"/>
        </w:rPr>
        <w:t>Выходить окошко (Вы хотите выбрать эту операцию) нажимете кнопку Да если вы соглашаетесь Нет если вы нехотитеразмещать.</w:t>
      </w:r>
    </w:p>
    <w:p w:rsidR="00242E4B" w:rsidRDefault="00242E4B" w:rsidP="00242E4B">
      <w:pPr>
        <w:keepNext/>
        <w:ind w:firstLine="0"/>
        <w:jc w:val="center"/>
        <w:rPr>
          <w:noProof/>
          <w:lang w:eastAsia="ru-RU"/>
        </w:rPr>
      </w:pPr>
    </w:p>
    <w:p w:rsidR="00242E4B" w:rsidRDefault="00242E4B" w:rsidP="00242E4B">
      <w:pPr>
        <w:keepNext/>
        <w:ind w:firstLine="0"/>
        <w:jc w:val="center"/>
        <w:rPr>
          <w:noProof/>
          <w:lang w:eastAsia="ru-RU"/>
        </w:rPr>
      </w:pPr>
    </w:p>
    <w:p w:rsidR="00242E4B" w:rsidRDefault="00242E4B" w:rsidP="00242E4B">
      <w:pPr>
        <w:keepNext/>
        <w:ind w:firstLine="0"/>
        <w:jc w:val="center"/>
        <w:rPr>
          <w:noProof/>
          <w:lang w:eastAsia="ru-RU"/>
        </w:rPr>
      </w:pPr>
      <w:r>
        <w:rPr>
          <w:noProof/>
          <w:lang w:eastAsia="ru-RU"/>
        </w:rPr>
        <w:drawing>
          <wp:inline distT="0" distB="0" distL="0" distR="0">
            <wp:extent cx="2796540" cy="1084580"/>
            <wp:effectExtent l="0" t="0" r="381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l="41794" t="43018" r="41629" b="45670"/>
                    <a:stretch>
                      <a:fillRect/>
                    </a:stretch>
                  </pic:blipFill>
                  <pic:spPr bwMode="auto">
                    <a:xfrm>
                      <a:off x="0" y="0"/>
                      <a:ext cx="2796540" cy="1084580"/>
                    </a:xfrm>
                    <a:prstGeom prst="rect">
                      <a:avLst/>
                    </a:prstGeom>
                    <a:noFill/>
                    <a:ln>
                      <a:noFill/>
                    </a:ln>
                  </pic:spPr>
                </pic:pic>
              </a:graphicData>
            </a:graphic>
          </wp:inline>
        </w:drawing>
      </w:r>
    </w:p>
    <w:p w:rsidR="00242E4B" w:rsidRDefault="00242E4B" w:rsidP="00242E4B">
      <w:pPr>
        <w:keepNext/>
        <w:ind w:firstLine="0"/>
        <w:jc w:val="center"/>
        <w:rPr>
          <w:noProof/>
          <w:lang w:eastAsia="ru-RU"/>
        </w:rPr>
      </w:pPr>
    </w:p>
    <w:p w:rsidR="00242E4B" w:rsidRDefault="00242E4B" w:rsidP="00242E4B">
      <w:pPr>
        <w:keepNext/>
        <w:ind w:firstLine="0"/>
        <w:rPr>
          <w:noProof/>
          <w:lang w:eastAsia="ru-RU"/>
        </w:rPr>
      </w:pPr>
      <w:r>
        <w:rPr>
          <w:noProof/>
          <w:lang w:eastAsia="ru-RU"/>
        </w:rPr>
        <w:t xml:space="preserve">Выбранная найменование товара спускается вниз для генерации товаров. </w:t>
      </w:r>
    </w:p>
    <w:p w:rsidR="00242E4B" w:rsidRPr="00AF570D" w:rsidRDefault="00242E4B" w:rsidP="00242E4B">
      <w:pPr>
        <w:keepNext/>
        <w:ind w:firstLine="0"/>
        <w:jc w:val="center"/>
        <w:rPr>
          <w:noProof/>
          <w:lang w:eastAsia="ru-RU"/>
        </w:rPr>
      </w:pPr>
      <w:r>
        <w:rPr>
          <w:noProof/>
          <w:lang w:eastAsia="ru-RU"/>
        </w:rPr>
        <w:drawing>
          <wp:anchor distT="0" distB="0" distL="114300" distR="114300" simplePos="0" relativeHeight="251659264" behindDoc="0" locked="0" layoutInCell="1" allowOverlap="1">
            <wp:simplePos x="0" y="0"/>
            <wp:positionH relativeFrom="column">
              <wp:posOffset>-319405</wp:posOffset>
            </wp:positionH>
            <wp:positionV relativeFrom="paragraph">
              <wp:posOffset>316230</wp:posOffset>
            </wp:positionV>
            <wp:extent cx="6457950" cy="2550160"/>
            <wp:effectExtent l="0" t="0" r="0" b="2540"/>
            <wp:wrapSquare wrapText="r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a:extLst>
                        <a:ext uri="{28A0092B-C50C-407E-A947-70E740481C1C}">
                          <a14:useLocalDpi xmlns:a14="http://schemas.microsoft.com/office/drawing/2010/main" val="0"/>
                        </a:ext>
                      </a:extLst>
                    </a:blip>
                    <a:srcRect l="2750" t="49719" r="49329" b="17738"/>
                    <a:stretch>
                      <a:fillRect/>
                    </a:stretch>
                  </pic:blipFill>
                  <pic:spPr bwMode="auto">
                    <a:xfrm>
                      <a:off x="0" y="0"/>
                      <a:ext cx="6457950"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E4B" w:rsidRDefault="00242E4B" w:rsidP="00242E4B">
      <w:pPr>
        <w:keepNext/>
        <w:ind w:firstLine="0"/>
        <w:jc w:val="left"/>
        <w:rPr>
          <w:noProof/>
          <w:lang w:eastAsia="ru-RU"/>
        </w:rPr>
      </w:pPr>
    </w:p>
    <w:p w:rsidR="00242E4B" w:rsidRDefault="00242E4B" w:rsidP="00242E4B">
      <w:pPr>
        <w:keepNext/>
        <w:ind w:firstLine="0"/>
        <w:jc w:val="center"/>
        <w:rPr>
          <w:noProof/>
          <w:lang w:eastAsia="ru-RU"/>
        </w:rPr>
      </w:pPr>
    </w:p>
    <w:p w:rsidR="00242E4B" w:rsidRDefault="00242E4B" w:rsidP="00242E4B">
      <w:pPr>
        <w:keepNext/>
        <w:ind w:firstLine="708"/>
        <w:rPr>
          <w:noProof/>
          <w:lang w:eastAsia="ru-RU"/>
        </w:rPr>
      </w:pPr>
      <w:r>
        <w:rPr>
          <w:noProof/>
          <w:lang w:eastAsia="ru-RU"/>
        </w:rPr>
        <w:t xml:space="preserve">Сотрудник поста таможенного органа в поиковике находить по номеру ТД и по найменованию склада. </w:t>
      </w:r>
    </w:p>
    <w:p w:rsidR="00242E4B" w:rsidRDefault="00242E4B" w:rsidP="00242E4B">
      <w:pPr>
        <w:keepNext/>
        <w:ind w:firstLine="0"/>
        <w:jc w:val="center"/>
        <w:rPr>
          <w:noProof/>
          <w:lang w:eastAsia="ru-RU"/>
        </w:rPr>
      </w:pPr>
    </w:p>
    <w:p w:rsidR="00242E4B" w:rsidRDefault="00242E4B" w:rsidP="00242E4B">
      <w:pPr>
        <w:keepNext/>
        <w:ind w:firstLine="0"/>
        <w:jc w:val="center"/>
        <w:rPr>
          <w:noProof/>
          <w:lang w:eastAsia="ru-RU"/>
        </w:rPr>
      </w:pPr>
      <w:r>
        <w:rPr>
          <w:noProof/>
          <w:lang w:eastAsia="ru-RU"/>
        </w:rPr>
        <w:drawing>
          <wp:inline distT="0" distB="0" distL="0" distR="0">
            <wp:extent cx="6326505" cy="27539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a:extLst>
                        <a:ext uri="{28A0092B-C50C-407E-A947-70E740481C1C}">
                          <a14:useLocalDpi xmlns:a14="http://schemas.microsoft.com/office/drawing/2010/main" val="0"/>
                        </a:ext>
                      </a:extLst>
                    </a:blip>
                    <a:srcRect l="5263" t="16759" r="25368" b="40784"/>
                    <a:stretch>
                      <a:fillRect/>
                    </a:stretch>
                  </pic:blipFill>
                  <pic:spPr bwMode="auto">
                    <a:xfrm>
                      <a:off x="0" y="0"/>
                      <a:ext cx="6326505" cy="2753995"/>
                    </a:xfrm>
                    <a:prstGeom prst="rect">
                      <a:avLst/>
                    </a:prstGeom>
                    <a:noFill/>
                    <a:ln>
                      <a:noFill/>
                    </a:ln>
                  </pic:spPr>
                </pic:pic>
              </a:graphicData>
            </a:graphic>
          </wp:inline>
        </w:drawing>
      </w:r>
    </w:p>
    <w:p w:rsidR="00242E4B" w:rsidRDefault="00242E4B" w:rsidP="00242E4B">
      <w:pPr>
        <w:keepNext/>
        <w:ind w:firstLine="0"/>
        <w:jc w:val="center"/>
        <w:rPr>
          <w:noProof/>
          <w:lang w:eastAsia="ru-RU"/>
        </w:rPr>
      </w:pPr>
    </w:p>
    <w:p w:rsidR="00242E4B" w:rsidRDefault="00242E4B" w:rsidP="00242E4B">
      <w:pPr>
        <w:keepNext/>
        <w:ind w:firstLine="0"/>
        <w:jc w:val="center"/>
        <w:rPr>
          <w:noProof/>
          <w:lang w:eastAsia="ru-RU"/>
        </w:rPr>
      </w:pPr>
    </w:p>
    <w:p w:rsidR="00242E4B" w:rsidRDefault="00242E4B" w:rsidP="00242E4B">
      <w:pPr>
        <w:keepNext/>
        <w:ind w:firstLine="0"/>
        <w:jc w:val="center"/>
        <w:rPr>
          <w:noProof/>
          <w:lang w:eastAsia="ru-RU"/>
        </w:rPr>
      </w:pPr>
    </w:p>
    <w:p w:rsidR="00242E4B" w:rsidRPr="00174BE8" w:rsidRDefault="00242E4B" w:rsidP="00242E4B">
      <w:pPr>
        <w:keepNext/>
        <w:tabs>
          <w:tab w:val="left" w:pos="4170"/>
        </w:tabs>
        <w:ind w:firstLine="0"/>
        <w:jc w:val="center"/>
        <w:rPr>
          <w:color w:val="000000"/>
          <w:lang w:eastAsia="ru-RU"/>
        </w:rPr>
      </w:pPr>
      <w:r>
        <w:rPr>
          <w:color w:val="000000"/>
          <w:lang w:eastAsia="ru-RU"/>
        </w:rPr>
        <w:t>Рисунок 121</w:t>
      </w:r>
      <w:r w:rsidRPr="00174BE8">
        <w:rPr>
          <w:color w:val="000000"/>
          <w:lang w:eastAsia="ru-RU"/>
        </w:rPr>
        <w:t>: ДХТ – Помещение на склад.</w:t>
      </w:r>
    </w:p>
    <w:p w:rsidR="00242E4B" w:rsidRPr="00174BE8" w:rsidRDefault="00242E4B" w:rsidP="00242E4B">
      <w:pPr>
        <w:rPr>
          <w:color w:val="000000"/>
          <w:lang w:eastAsia="ru-RU"/>
        </w:rPr>
      </w:pPr>
    </w:p>
    <w:p w:rsidR="00242E4B" w:rsidRPr="00174BE8" w:rsidRDefault="00242E4B" w:rsidP="00242E4B">
      <w:pPr>
        <w:rPr>
          <w:color w:val="000000"/>
          <w:lang w:eastAsia="ru-RU"/>
        </w:rPr>
      </w:pPr>
      <w:r w:rsidRPr="00174BE8">
        <w:rPr>
          <w:color w:val="000000"/>
          <w:szCs w:val="24"/>
        </w:rPr>
        <w:t xml:space="preserve">Поле «Идентификация месторасположения» представляет собой </w:t>
      </w:r>
      <w:r>
        <w:rPr>
          <w:color w:val="000000"/>
          <w:szCs w:val="24"/>
        </w:rPr>
        <w:t>справочник МВХ</w:t>
      </w:r>
      <w:r w:rsidRPr="00174BE8">
        <w:rPr>
          <w:color w:val="000000"/>
          <w:szCs w:val="24"/>
        </w:rPr>
        <w:t>, и пользователь может найти склад, на котор</w:t>
      </w:r>
      <w:r>
        <w:rPr>
          <w:color w:val="000000"/>
          <w:szCs w:val="24"/>
        </w:rPr>
        <w:t>ый</w:t>
      </w:r>
      <w:r w:rsidRPr="00174BE8">
        <w:rPr>
          <w:color w:val="000000"/>
          <w:szCs w:val="24"/>
        </w:rPr>
        <w:t xml:space="preserve"> </w:t>
      </w:r>
      <w:r>
        <w:rPr>
          <w:color w:val="000000"/>
          <w:szCs w:val="24"/>
        </w:rPr>
        <w:t>помещается</w:t>
      </w:r>
      <w:r w:rsidRPr="00174BE8">
        <w:rPr>
          <w:color w:val="000000"/>
          <w:szCs w:val="24"/>
        </w:rPr>
        <w:t xml:space="preserve"> товар</w:t>
      </w:r>
      <w:r>
        <w:rPr>
          <w:color w:val="000000"/>
          <w:szCs w:val="24"/>
        </w:rPr>
        <w:t>.</w:t>
      </w:r>
      <w:r w:rsidRPr="00174BE8">
        <w:rPr>
          <w:color w:val="000000"/>
          <w:szCs w:val="24"/>
        </w:rPr>
        <w:t xml:space="preserve"> </w:t>
      </w:r>
      <w:r>
        <w:rPr>
          <w:color w:val="000000"/>
          <w:szCs w:val="24"/>
        </w:rPr>
        <w:t xml:space="preserve">При выборе «иного места временного хранения» адреса месторасположения товаров указывается в графе </w:t>
      </w:r>
      <w:r w:rsidRPr="00174BE8">
        <w:rPr>
          <w:color w:val="000000"/>
          <w:szCs w:val="24"/>
        </w:rPr>
        <w:t>«Адрес месторасположения товаров» в виде свободного текста</w:t>
      </w:r>
      <w:r>
        <w:rPr>
          <w:color w:val="000000"/>
          <w:szCs w:val="24"/>
        </w:rPr>
        <w:t>.</w:t>
      </w:r>
      <w:r w:rsidRPr="00174BE8">
        <w:rPr>
          <w:color w:val="000000"/>
          <w:szCs w:val="24"/>
        </w:rPr>
        <w:t xml:space="preserve"> </w:t>
      </w:r>
      <w:r>
        <w:rPr>
          <w:color w:val="000000"/>
          <w:szCs w:val="24"/>
        </w:rPr>
        <w:t>П</w:t>
      </w:r>
      <w:r w:rsidRPr="00174BE8">
        <w:rPr>
          <w:color w:val="000000"/>
          <w:szCs w:val="24"/>
        </w:rPr>
        <w:t xml:space="preserve">одтверждение обязательно для сохранения документа, нажав галочку  </w:t>
      </w:r>
      <w:r>
        <w:rPr>
          <w:noProof/>
          <w:color w:val="000000"/>
          <w:szCs w:val="24"/>
          <w:lang w:eastAsia="ru-RU"/>
        </w:rPr>
        <w:drawing>
          <wp:inline distT="0" distB="0" distL="0" distR="0">
            <wp:extent cx="340360" cy="30861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 cy="308610"/>
                    </a:xfrm>
                    <a:prstGeom prst="rect">
                      <a:avLst/>
                    </a:prstGeom>
                    <a:noFill/>
                    <a:ln>
                      <a:noFill/>
                    </a:ln>
                  </pic:spPr>
                </pic:pic>
              </a:graphicData>
            </a:graphic>
          </wp:inline>
        </w:drawing>
      </w:r>
      <w:r w:rsidRPr="00174BE8">
        <w:rPr>
          <w:color w:val="000000"/>
          <w:szCs w:val="24"/>
        </w:rPr>
        <w:t xml:space="preserve"> в верхней п</w:t>
      </w:r>
      <w:r>
        <w:rPr>
          <w:color w:val="000000"/>
          <w:szCs w:val="24"/>
        </w:rPr>
        <w:t>равой части страницы (рисунок 122</w:t>
      </w:r>
      <w:r w:rsidRPr="00174BE8">
        <w:rPr>
          <w:color w:val="000000"/>
          <w:szCs w:val="24"/>
        </w:rPr>
        <w:t>).</w:t>
      </w:r>
    </w:p>
    <w:p w:rsidR="00242E4B" w:rsidRPr="00174BE8" w:rsidRDefault="00242E4B" w:rsidP="00242E4B">
      <w:pPr>
        <w:ind w:firstLine="0"/>
        <w:jc w:val="center"/>
        <w:rPr>
          <w:noProof/>
          <w:color w:val="000000"/>
          <w:lang w:eastAsia="ru-RU"/>
        </w:rPr>
      </w:pPr>
      <w:r>
        <w:rPr>
          <w:noProof/>
          <w:lang w:eastAsia="ru-RU"/>
        </w:rPr>
        <w:drawing>
          <wp:inline distT="0" distB="0" distL="0" distR="0">
            <wp:extent cx="4157345" cy="18395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7345" cy="1839595"/>
                    </a:xfrm>
                    <a:prstGeom prst="rect">
                      <a:avLst/>
                    </a:prstGeom>
                    <a:noFill/>
                    <a:ln>
                      <a:noFill/>
                    </a:ln>
                  </pic:spPr>
                </pic:pic>
              </a:graphicData>
            </a:graphic>
          </wp:inline>
        </w:drawing>
      </w:r>
    </w:p>
    <w:p w:rsidR="00242E4B" w:rsidRDefault="00242E4B" w:rsidP="00242E4B">
      <w:pPr>
        <w:ind w:firstLine="0"/>
        <w:jc w:val="center"/>
        <w:rPr>
          <w:color w:val="000000"/>
          <w:lang w:eastAsia="ru-RU"/>
        </w:rPr>
      </w:pPr>
      <w:r>
        <w:rPr>
          <w:color w:val="000000"/>
          <w:lang w:eastAsia="ru-RU"/>
        </w:rPr>
        <w:t>Рисунок 122</w:t>
      </w:r>
      <w:r w:rsidRPr="00174BE8">
        <w:rPr>
          <w:color w:val="000000"/>
          <w:lang w:eastAsia="ru-RU"/>
        </w:rPr>
        <w:t>: Список товаров – Заполнено.</w:t>
      </w:r>
    </w:p>
    <w:p w:rsidR="00242E4B" w:rsidRDefault="00242E4B" w:rsidP="00242E4B">
      <w:pPr>
        <w:ind w:firstLine="0"/>
        <w:jc w:val="center"/>
        <w:rPr>
          <w:color w:val="000000"/>
          <w:lang w:eastAsia="ru-RU"/>
        </w:rPr>
      </w:pPr>
    </w:p>
    <w:p w:rsidR="00242E4B" w:rsidRDefault="00242E4B" w:rsidP="00242E4B">
      <w:pPr>
        <w:ind w:firstLine="0"/>
        <w:jc w:val="center"/>
        <w:rPr>
          <w:color w:val="000000"/>
          <w:lang w:eastAsia="ru-RU"/>
        </w:rPr>
      </w:pPr>
    </w:p>
    <w:p w:rsidR="00242E4B" w:rsidRDefault="00242E4B" w:rsidP="00242E4B">
      <w:pPr>
        <w:ind w:firstLine="0"/>
        <w:jc w:val="center"/>
        <w:rPr>
          <w:color w:val="000000"/>
          <w:lang w:eastAsia="ru-RU"/>
        </w:rPr>
      </w:pPr>
      <w:r>
        <w:rPr>
          <w:noProof/>
          <w:lang w:eastAsia="ru-RU"/>
        </w:rPr>
        <w:drawing>
          <wp:inline distT="0" distB="0" distL="0" distR="0">
            <wp:extent cx="5964555" cy="42106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a:extLst>
                        <a:ext uri="{28A0092B-C50C-407E-A947-70E740481C1C}">
                          <a14:useLocalDpi xmlns:a14="http://schemas.microsoft.com/office/drawing/2010/main" val="0"/>
                        </a:ext>
                      </a:extLst>
                    </a:blip>
                    <a:srcRect l="471" t="7681" r="46814" b="16341"/>
                    <a:stretch>
                      <a:fillRect/>
                    </a:stretch>
                  </pic:blipFill>
                  <pic:spPr bwMode="auto">
                    <a:xfrm>
                      <a:off x="0" y="0"/>
                      <a:ext cx="5964555" cy="4210685"/>
                    </a:xfrm>
                    <a:prstGeom prst="rect">
                      <a:avLst/>
                    </a:prstGeom>
                    <a:noFill/>
                    <a:ln>
                      <a:noFill/>
                    </a:ln>
                  </pic:spPr>
                </pic:pic>
              </a:graphicData>
            </a:graphic>
          </wp:inline>
        </w:drawing>
      </w:r>
    </w:p>
    <w:p w:rsidR="00242E4B" w:rsidRDefault="00242E4B" w:rsidP="00242E4B">
      <w:pPr>
        <w:ind w:firstLine="0"/>
        <w:jc w:val="center"/>
        <w:rPr>
          <w:color w:val="000000"/>
          <w:lang w:eastAsia="ru-RU"/>
        </w:rPr>
      </w:pPr>
    </w:p>
    <w:p w:rsidR="00242E4B" w:rsidRPr="00174BE8" w:rsidRDefault="00242E4B" w:rsidP="00242E4B">
      <w:pPr>
        <w:pStyle w:val="3"/>
        <w:numPr>
          <w:ilvl w:val="2"/>
          <w:numId w:val="1"/>
        </w:numPr>
        <w:tabs>
          <w:tab w:val="left" w:pos="851"/>
        </w:tabs>
        <w:ind w:left="851" w:hanging="851"/>
        <w:rPr>
          <w:color w:val="000000"/>
          <w:lang w:eastAsia="ru-RU"/>
        </w:rPr>
      </w:pPr>
      <w:bookmarkStart w:id="6" w:name="_Toc496283180"/>
      <w:bookmarkStart w:id="7" w:name="_Toc501719141"/>
      <w:bookmarkStart w:id="8" w:name="_Toc501719240"/>
      <w:r w:rsidRPr="00174BE8">
        <w:rPr>
          <w:color w:val="000000"/>
          <w:lang w:eastAsia="ru-RU"/>
        </w:rPr>
        <w:t>Прибыти</w:t>
      </w:r>
      <w:r>
        <w:rPr>
          <w:color w:val="000000"/>
          <w:lang w:val="ru-RU" w:eastAsia="ru-RU"/>
        </w:rPr>
        <w:t>е</w:t>
      </w:r>
      <w:r w:rsidRPr="00174BE8">
        <w:rPr>
          <w:color w:val="000000"/>
          <w:lang w:eastAsia="ru-RU"/>
        </w:rPr>
        <w:t xml:space="preserve"> на склад</w:t>
      </w:r>
      <w:bookmarkEnd w:id="6"/>
      <w:bookmarkEnd w:id="7"/>
      <w:bookmarkEnd w:id="8"/>
    </w:p>
    <w:p w:rsidR="00242E4B" w:rsidRPr="00174BE8" w:rsidRDefault="00242E4B" w:rsidP="00242E4B">
      <w:pPr>
        <w:rPr>
          <w:color w:val="000000"/>
          <w:lang w:eastAsia="ru-RU"/>
        </w:rPr>
      </w:pPr>
      <w:r w:rsidRPr="00174BE8">
        <w:rPr>
          <w:color w:val="000000"/>
          <w:szCs w:val="24"/>
        </w:rPr>
        <w:t xml:space="preserve">Когда </w:t>
      </w:r>
      <w:r>
        <w:rPr>
          <w:color w:val="000000"/>
          <w:szCs w:val="24"/>
        </w:rPr>
        <w:t>подтверждается</w:t>
      </w:r>
      <w:r w:rsidRPr="00174BE8">
        <w:rPr>
          <w:color w:val="000000"/>
          <w:szCs w:val="24"/>
        </w:rPr>
        <w:t xml:space="preserve"> месторасположение товаров, должностные лица склада должны </w:t>
      </w:r>
      <w:r>
        <w:rPr>
          <w:color w:val="000000"/>
          <w:szCs w:val="24"/>
        </w:rPr>
        <w:t>подтвердить</w:t>
      </w:r>
      <w:r w:rsidRPr="00174BE8">
        <w:rPr>
          <w:color w:val="000000"/>
          <w:szCs w:val="24"/>
        </w:rPr>
        <w:t xml:space="preserve"> прибытие товара. Для этого, сотрудник должен найти ДХТ через поиск в АСТАНА-1 (рис. 102) и нажать правой кнопкой мыши по ДХТ, чтобы выбрать операцию «Прибыл в </w:t>
      </w:r>
      <w:r>
        <w:rPr>
          <w:color w:val="000000"/>
          <w:szCs w:val="24"/>
        </w:rPr>
        <w:t>месторасположение» (рис. 123</w:t>
      </w:r>
      <w:r w:rsidRPr="00174BE8">
        <w:rPr>
          <w:color w:val="000000"/>
          <w:szCs w:val="24"/>
        </w:rPr>
        <w:t>).</w:t>
      </w:r>
    </w:p>
    <w:p w:rsidR="00242E4B" w:rsidRPr="00174BE8" w:rsidRDefault="00242E4B" w:rsidP="00242E4B">
      <w:pPr>
        <w:ind w:firstLine="0"/>
        <w:jc w:val="center"/>
        <w:rPr>
          <w:noProof/>
          <w:color w:val="000000"/>
          <w:lang w:eastAsia="ru-RU"/>
        </w:rPr>
      </w:pPr>
      <w:r>
        <w:rPr>
          <w:noProof/>
          <w:lang w:eastAsia="ru-RU"/>
        </w:rPr>
        <w:drawing>
          <wp:inline distT="0" distB="0" distL="0" distR="0">
            <wp:extent cx="2169160" cy="1020445"/>
            <wp:effectExtent l="0" t="0" r="254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9160" cy="1020445"/>
                    </a:xfrm>
                    <a:prstGeom prst="rect">
                      <a:avLst/>
                    </a:prstGeom>
                    <a:noFill/>
                    <a:ln>
                      <a:noFill/>
                    </a:ln>
                  </pic:spPr>
                </pic:pic>
              </a:graphicData>
            </a:graphic>
          </wp:inline>
        </w:drawing>
      </w:r>
    </w:p>
    <w:p w:rsidR="00242E4B" w:rsidRPr="00174BE8" w:rsidRDefault="00242E4B" w:rsidP="00242E4B">
      <w:pPr>
        <w:ind w:firstLine="0"/>
        <w:jc w:val="center"/>
        <w:rPr>
          <w:color w:val="000000"/>
          <w:lang w:eastAsia="ru-RU"/>
        </w:rPr>
      </w:pPr>
      <w:r>
        <w:rPr>
          <w:color w:val="000000"/>
          <w:lang w:eastAsia="ru-RU"/>
        </w:rPr>
        <w:t>Рисунок 123</w:t>
      </w:r>
      <w:r w:rsidRPr="00174BE8">
        <w:rPr>
          <w:color w:val="000000"/>
          <w:lang w:eastAsia="ru-RU"/>
        </w:rPr>
        <w:t>: Операция Прибытия.</w:t>
      </w:r>
    </w:p>
    <w:p w:rsidR="00242E4B" w:rsidRPr="00174BE8" w:rsidRDefault="00242E4B" w:rsidP="00242E4B">
      <w:pPr>
        <w:rPr>
          <w:color w:val="000000"/>
          <w:lang w:eastAsia="ru-RU"/>
        </w:rPr>
      </w:pPr>
    </w:p>
    <w:p w:rsidR="00242E4B" w:rsidRPr="00174BE8" w:rsidRDefault="00242E4B" w:rsidP="00242E4B">
      <w:pPr>
        <w:rPr>
          <w:color w:val="000000"/>
          <w:lang w:eastAsia="ru-RU"/>
        </w:rPr>
      </w:pPr>
      <w:r w:rsidRPr="00174BE8">
        <w:rPr>
          <w:color w:val="000000"/>
          <w:szCs w:val="24"/>
        </w:rPr>
        <w:t xml:space="preserve">Система открывает ДХТ и автоматически определяет </w:t>
      </w:r>
      <w:r>
        <w:rPr>
          <w:color w:val="000000"/>
          <w:szCs w:val="24"/>
        </w:rPr>
        <w:t>срок хранения</w:t>
      </w:r>
      <w:r w:rsidRPr="00174BE8">
        <w:rPr>
          <w:color w:val="000000"/>
          <w:szCs w:val="24"/>
        </w:rPr>
        <w:t xml:space="preserve"> как «Срок действия». В некоторых случаях, часть товара помещают на СВХ, а остальная часть может быть размещена под другой таможенной процедурой. На данном этапе сотрудник может определить количество товаров, размещаемых на складе. Чтобы ввести вес или дополнительные единицы, простым двойным нажатием по графе, курсор изменится на «Вставить», и пользователь может ввести вес или доп</w:t>
      </w:r>
      <w:r>
        <w:rPr>
          <w:color w:val="000000"/>
          <w:szCs w:val="24"/>
        </w:rPr>
        <w:t>олнительные единицы (рисунок 124</w:t>
      </w:r>
      <w:r w:rsidRPr="00174BE8">
        <w:rPr>
          <w:color w:val="000000"/>
          <w:szCs w:val="24"/>
        </w:rPr>
        <w:t>).</w:t>
      </w:r>
    </w:p>
    <w:p w:rsidR="00242E4B" w:rsidRPr="00174BE8" w:rsidRDefault="00242E4B" w:rsidP="00242E4B">
      <w:pPr>
        <w:ind w:firstLine="0"/>
        <w:jc w:val="center"/>
        <w:rPr>
          <w:noProof/>
          <w:color w:val="000000"/>
          <w:lang w:eastAsia="ru-RU"/>
        </w:rPr>
      </w:pPr>
      <w:r>
        <w:rPr>
          <w:noProof/>
          <w:lang w:eastAsia="ru-RU"/>
        </w:rPr>
        <w:drawing>
          <wp:inline distT="0" distB="0" distL="0" distR="0">
            <wp:extent cx="6113780" cy="42545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425450"/>
                    </a:xfrm>
                    <a:prstGeom prst="rect">
                      <a:avLst/>
                    </a:prstGeom>
                    <a:noFill/>
                    <a:ln>
                      <a:noFill/>
                    </a:ln>
                  </pic:spPr>
                </pic:pic>
              </a:graphicData>
            </a:graphic>
          </wp:inline>
        </w:drawing>
      </w:r>
    </w:p>
    <w:p w:rsidR="00242E4B" w:rsidRPr="00174BE8" w:rsidRDefault="00242E4B" w:rsidP="00242E4B">
      <w:pPr>
        <w:ind w:firstLine="0"/>
        <w:jc w:val="center"/>
        <w:rPr>
          <w:color w:val="000000"/>
          <w:lang w:eastAsia="ru-RU"/>
        </w:rPr>
      </w:pPr>
      <w:r>
        <w:rPr>
          <w:color w:val="000000"/>
          <w:lang w:eastAsia="ru-RU"/>
        </w:rPr>
        <w:t>Рисунок 124</w:t>
      </w:r>
      <w:r w:rsidRPr="00174BE8">
        <w:rPr>
          <w:color w:val="000000"/>
          <w:lang w:eastAsia="ru-RU"/>
        </w:rPr>
        <w:t>: Заполнение количества, завезенного на склад.</w:t>
      </w:r>
    </w:p>
    <w:p w:rsidR="00242E4B" w:rsidRPr="00174BE8" w:rsidRDefault="00242E4B" w:rsidP="00242E4B">
      <w:pPr>
        <w:rPr>
          <w:color w:val="000000"/>
          <w:lang w:eastAsia="ru-RU"/>
        </w:rPr>
      </w:pPr>
    </w:p>
    <w:p w:rsidR="00242E4B" w:rsidRPr="00174BE8" w:rsidRDefault="00242E4B" w:rsidP="00242E4B">
      <w:pPr>
        <w:rPr>
          <w:color w:val="000000"/>
          <w:lang w:eastAsia="ru-RU"/>
        </w:rPr>
      </w:pPr>
      <w:r w:rsidRPr="00174BE8">
        <w:rPr>
          <w:color w:val="000000"/>
          <w:szCs w:val="24"/>
        </w:rPr>
        <w:t>Нажимая на галочку, прибытие товара будет зарегистрировано в системе, и на экране</w:t>
      </w:r>
      <w:r>
        <w:rPr>
          <w:color w:val="000000"/>
          <w:szCs w:val="24"/>
        </w:rPr>
        <w:t xml:space="preserve"> появится сообщение (рисунок 125</w:t>
      </w:r>
      <w:r w:rsidRPr="00174BE8">
        <w:rPr>
          <w:color w:val="000000"/>
          <w:szCs w:val="24"/>
        </w:rPr>
        <w:t>).</w:t>
      </w:r>
    </w:p>
    <w:p w:rsidR="00242E4B" w:rsidRPr="00174BE8" w:rsidRDefault="00242E4B" w:rsidP="00242E4B">
      <w:pPr>
        <w:ind w:firstLine="0"/>
        <w:jc w:val="center"/>
        <w:rPr>
          <w:noProof/>
          <w:color w:val="000000"/>
          <w:lang w:eastAsia="ru-RU"/>
        </w:rPr>
      </w:pPr>
      <w:r>
        <w:rPr>
          <w:noProof/>
          <w:lang w:eastAsia="ru-RU"/>
        </w:rPr>
        <w:drawing>
          <wp:inline distT="0" distB="0" distL="0" distR="0">
            <wp:extent cx="3019425" cy="114808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1148080"/>
                    </a:xfrm>
                    <a:prstGeom prst="rect">
                      <a:avLst/>
                    </a:prstGeom>
                    <a:noFill/>
                    <a:ln>
                      <a:noFill/>
                    </a:ln>
                  </pic:spPr>
                </pic:pic>
              </a:graphicData>
            </a:graphic>
          </wp:inline>
        </w:drawing>
      </w:r>
    </w:p>
    <w:p w:rsidR="00242E4B" w:rsidRPr="00174BE8" w:rsidRDefault="00242E4B" w:rsidP="00242E4B">
      <w:pPr>
        <w:ind w:firstLine="0"/>
        <w:jc w:val="center"/>
        <w:rPr>
          <w:color w:val="000000"/>
          <w:lang w:eastAsia="ru-RU"/>
        </w:rPr>
      </w:pPr>
      <w:r>
        <w:rPr>
          <w:color w:val="000000"/>
          <w:lang w:eastAsia="ru-RU"/>
        </w:rPr>
        <w:t>Рисунок 125</w:t>
      </w:r>
      <w:r w:rsidRPr="00174BE8">
        <w:rPr>
          <w:color w:val="000000"/>
          <w:lang w:eastAsia="ru-RU"/>
        </w:rPr>
        <w:t>: Сообщение о Прибытии</w:t>
      </w:r>
      <w:r>
        <w:rPr>
          <w:color w:val="000000"/>
          <w:lang w:eastAsia="ru-RU"/>
        </w:rPr>
        <w:t xml:space="preserve"> товара на МВХ</w:t>
      </w:r>
      <w:r w:rsidRPr="00174BE8">
        <w:rPr>
          <w:color w:val="000000"/>
          <w:lang w:eastAsia="ru-RU"/>
        </w:rPr>
        <w:t>.</w:t>
      </w:r>
    </w:p>
    <w:p w:rsidR="00242E4B" w:rsidRPr="00174BE8" w:rsidRDefault="00242E4B" w:rsidP="00242E4B">
      <w:pPr>
        <w:rPr>
          <w:color w:val="000000"/>
          <w:lang w:eastAsia="ru-RU"/>
        </w:rPr>
      </w:pPr>
    </w:p>
    <w:p w:rsidR="00242E4B" w:rsidRPr="00174BE8" w:rsidRDefault="00242E4B" w:rsidP="00242E4B">
      <w:pPr>
        <w:pStyle w:val="3"/>
        <w:numPr>
          <w:ilvl w:val="2"/>
          <w:numId w:val="1"/>
        </w:numPr>
        <w:tabs>
          <w:tab w:val="left" w:pos="851"/>
        </w:tabs>
        <w:ind w:left="851" w:hanging="851"/>
        <w:rPr>
          <w:color w:val="000000"/>
          <w:lang w:eastAsia="ru-RU"/>
        </w:rPr>
      </w:pPr>
      <w:bookmarkStart w:id="9" w:name="_Toc496283181"/>
      <w:bookmarkStart w:id="10" w:name="_Toc501719142"/>
      <w:bookmarkStart w:id="11" w:name="_Toc501719241"/>
      <w:r w:rsidRPr="00174BE8">
        <w:rPr>
          <w:color w:val="000000"/>
          <w:lang w:eastAsia="ru-RU"/>
        </w:rPr>
        <w:t>Подтверждение о въезде</w:t>
      </w:r>
      <w:bookmarkEnd w:id="9"/>
      <w:bookmarkEnd w:id="10"/>
      <w:bookmarkEnd w:id="11"/>
    </w:p>
    <w:p w:rsidR="00242E4B" w:rsidRPr="00174BE8" w:rsidRDefault="00242E4B" w:rsidP="00242E4B">
      <w:pPr>
        <w:rPr>
          <w:color w:val="000000"/>
          <w:lang w:eastAsia="ru-RU"/>
        </w:rPr>
      </w:pPr>
      <w:r w:rsidRPr="00174BE8">
        <w:rPr>
          <w:color w:val="000000"/>
          <w:szCs w:val="24"/>
        </w:rPr>
        <w:t xml:space="preserve">Прибытие на склад показывает только оповещение о прибытии и количестве товаров. После общего досмотра товаров сотрудник </w:t>
      </w:r>
      <w:r>
        <w:rPr>
          <w:color w:val="000000"/>
          <w:szCs w:val="24"/>
        </w:rPr>
        <w:t xml:space="preserve">склада </w:t>
      </w:r>
      <w:r w:rsidRPr="00174BE8">
        <w:rPr>
          <w:color w:val="000000"/>
          <w:szCs w:val="24"/>
        </w:rPr>
        <w:t>должен подтвердить прибытие товара. Для этого он находит ДХТ через поиск и нажатием правой кнопкой мыши на ДХТ, выбирает операцию «П</w:t>
      </w:r>
      <w:r>
        <w:rPr>
          <w:color w:val="000000"/>
          <w:szCs w:val="24"/>
        </w:rPr>
        <w:t>одтверждение прибытия» (рис. 126</w:t>
      </w:r>
      <w:r w:rsidRPr="00174BE8">
        <w:rPr>
          <w:color w:val="000000"/>
          <w:szCs w:val="24"/>
        </w:rPr>
        <w:t>).</w:t>
      </w:r>
    </w:p>
    <w:p w:rsidR="00242E4B" w:rsidRPr="00174BE8" w:rsidRDefault="00242E4B" w:rsidP="00242E4B">
      <w:pPr>
        <w:ind w:firstLine="0"/>
        <w:jc w:val="center"/>
        <w:rPr>
          <w:noProof/>
          <w:color w:val="000000"/>
          <w:lang w:eastAsia="ru-RU"/>
        </w:rPr>
      </w:pPr>
      <w:r>
        <w:rPr>
          <w:noProof/>
          <w:lang w:eastAsia="ru-RU"/>
        </w:rPr>
        <w:lastRenderedPageBreak/>
        <w:drawing>
          <wp:inline distT="0" distB="0" distL="0" distR="0">
            <wp:extent cx="2530475" cy="115887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0475" cy="1158875"/>
                    </a:xfrm>
                    <a:prstGeom prst="rect">
                      <a:avLst/>
                    </a:prstGeom>
                    <a:noFill/>
                    <a:ln>
                      <a:noFill/>
                    </a:ln>
                  </pic:spPr>
                </pic:pic>
              </a:graphicData>
            </a:graphic>
          </wp:inline>
        </w:drawing>
      </w:r>
    </w:p>
    <w:p w:rsidR="00242E4B" w:rsidRPr="00174BE8" w:rsidRDefault="00242E4B" w:rsidP="00242E4B">
      <w:pPr>
        <w:ind w:firstLine="0"/>
        <w:jc w:val="center"/>
        <w:rPr>
          <w:color w:val="000000"/>
          <w:lang w:eastAsia="ru-RU"/>
        </w:rPr>
      </w:pPr>
      <w:r>
        <w:rPr>
          <w:color w:val="000000"/>
          <w:lang w:eastAsia="ru-RU"/>
        </w:rPr>
        <w:t>Рисунок 126</w:t>
      </w:r>
      <w:r w:rsidRPr="00174BE8">
        <w:rPr>
          <w:color w:val="000000"/>
          <w:lang w:eastAsia="ru-RU"/>
        </w:rPr>
        <w:t>: Подтверждение о въезде.</w:t>
      </w:r>
    </w:p>
    <w:p w:rsidR="00242E4B" w:rsidRPr="00174BE8" w:rsidRDefault="00242E4B" w:rsidP="00242E4B">
      <w:pPr>
        <w:ind w:firstLine="0"/>
        <w:jc w:val="center"/>
        <w:rPr>
          <w:color w:val="000000"/>
          <w:lang w:eastAsia="ru-RU"/>
        </w:rPr>
      </w:pPr>
    </w:p>
    <w:p w:rsidR="00242E4B" w:rsidRPr="00174BE8" w:rsidRDefault="00242E4B" w:rsidP="00242E4B">
      <w:pPr>
        <w:rPr>
          <w:color w:val="000000"/>
          <w:lang w:eastAsia="ru-RU"/>
        </w:rPr>
      </w:pPr>
      <w:r w:rsidRPr="00174BE8">
        <w:rPr>
          <w:color w:val="000000"/>
          <w:szCs w:val="24"/>
        </w:rPr>
        <w:t>На этом этапе, если сотрудник замечает какие-либо несоответс</w:t>
      </w:r>
      <w:r>
        <w:rPr>
          <w:color w:val="000000"/>
          <w:szCs w:val="24"/>
        </w:rPr>
        <w:t xml:space="preserve">твия в количестве товаров, он </w:t>
      </w:r>
      <w:r w:rsidRPr="00174BE8">
        <w:rPr>
          <w:color w:val="000000"/>
          <w:szCs w:val="24"/>
        </w:rPr>
        <w:t>может обновить, как объяснено в предыдущем разделе.</w:t>
      </w:r>
    </w:p>
    <w:p w:rsidR="00242E4B" w:rsidRDefault="00242E4B" w:rsidP="00242E4B">
      <w:pPr>
        <w:rPr>
          <w:color w:val="000000"/>
          <w:lang w:eastAsia="ru-RU"/>
        </w:rPr>
      </w:pPr>
    </w:p>
    <w:p w:rsidR="00242E4B" w:rsidRDefault="00242E4B" w:rsidP="00242E4B">
      <w:pPr>
        <w:rPr>
          <w:color w:val="000000"/>
          <w:lang w:eastAsia="ru-RU"/>
        </w:rPr>
      </w:pPr>
    </w:p>
    <w:p w:rsidR="00242E4B" w:rsidRDefault="00242E4B" w:rsidP="00242E4B">
      <w:pPr>
        <w:ind w:firstLine="0"/>
        <w:jc w:val="center"/>
        <w:rPr>
          <w:color w:val="000000"/>
          <w:lang w:eastAsia="ru-RU"/>
        </w:rPr>
      </w:pPr>
      <w:r>
        <w:rPr>
          <w:color w:val="000000"/>
          <w:lang w:eastAsia="ru-RU"/>
        </w:rPr>
        <w:t>Рисунок 127: Списание товара по ДТ</w:t>
      </w:r>
    </w:p>
    <w:p w:rsidR="00242E4B" w:rsidRDefault="00242E4B" w:rsidP="00242E4B">
      <w:pPr>
        <w:ind w:firstLine="0"/>
        <w:jc w:val="center"/>
        <w:rPr>
          <w:color w:val="000000"/>
          <w:lang w:eastAsia="ru-RU"/>
        </w:rPr>
      </w:pPr>
    </w:p>
    <w:p w:rsidR="00242E4B" w:rsidRDefault="00242E4B" w:rsidP="00242E4B">
      <w:pPr>
        <w:ind w:firstLine="0"/>
        <w:jc w:val="center"/>
        <w:rPr>
          <w:color w:val="000000"/>
          <w:lang w:eastAsia="ru-RU"/>
        </w:rPr>
      </w:pPr>
      <w:r>
        <w:rPr>
          <w:color w:val="000000"/>
          <w:lang w:eastAsia="ru-RU"/>
        </w:rPr>
        <w:t xml:space="preserve">Нажимаем кнопку списания по ДТ выходить окно со списком </w:t>
      </w:r>
      <w:proofErr w:type="gramStart"/>
      <w:r>
        <w:rPr>
          <w:color w:val="000000"/>
          <w:lang w:eastAsia="ru-RU"/>
        </w:rPr>
        <w:t>товаров</w:t>
      </w:r>
      <w:proofErr w:type="gramEnd"/>
      <w:r>
        <w:rPr>
          <w:color w:val="000000"/>
          <w:lang w:eastAsia="ru-RU"/>
        </w:rPr>
        <w:t xml:space="preserve"> в отношений которого была произведена таможенная очистка с указанием номера ДТ.  </w:t>
      </w:r>
    </w:p>
    <w:p w:rsidR="00242E4B" w:rsidRPr="00B16D4D" w:rsidRDefault="00242E4B" w:rsidP="00242E4B">
      <w:pPr>
        <w:ind w:firstLine="0"/>
        <w:jc w:val="center"/>
        <w:rPr>
          <w:b/>
          <w:color w:val="000000"/>
          <w:lang w:eastAsia="ru-RU"/>
        </w:rPr>
      </w:pPr>
    </w:p>
    <w:p w:rsidR="00242E4B" w:rsidRDefault="00242E4B" w:rsidP="00242E4B">
      <w:pPr>
        <w:tabs>
          <w:tab w:val="left" w:pos="3870"/>
        </w:tabs>
        <w:ind w:left="1701" w:firstLine="0"/>
        <w:rPr>
          <w:noProof/>
          <w:lang w:eastAsia="ru-RU"/>
        </w:rPr>
      </w:pPr>
      <w:r>
        <w:rPr>
          <w:noProof/>
          <w:lang w:eastAsia="ru-RU"/>
        </w:rPr>
        <w:drawing>
          <wp:inline distT="0" distB="0" distL="0" distR="0">
            <wp:extent cx="3221355" cy="9886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a:extLst>
                        <a:ext uri="{28A0092B-C50C-407E-A947-70E740481C1C}">
                          <a14:useLocalDpi xmlns:a14="http://schemas.microsoft.com/office/drawing/2010/main" val="0"/>
                        </a:ext>
                      </a:extLst>
                    </a:blip>
                    <a:srcRect l="3149" t="83800" r="83495" b="4469"/>
                    <a:stretch>
                      <a:fillRect/>
                    </a:stretch>
                  </pic:blipFill>
                  <pic:spPr bwMode="auto">
                    <a:xfrm>
                      <a:off x="0" y="0"/>
                      <a:ext cx="3221355" cy="988695"/>
                    </a:xfrm>
                    <a:prstGeom prst="rect">
                      <a:avLst/>
                    </a:prstGeom>
                    <a:noFill/>
                    <a:ln>
                      <a:noFill/>
                    </a:ln>
                  </pic:spPr>
                </pic:pic>
              </a:graphicData>
            </a:graphic>
          </wp:inline>
        </w:drawing>
      </w:r>
    </w:p>
    <w:p w:rsidR="00242E4B" w:rsidRDefault="00242E4B" w:rsidP="00242E4B">
      <w:pPr>
        <w:tabs>
          <w:tab w:val="left" w:pos="7545"/>
        </w:tabs>
        <w:ind w:firstLine="0"/>
        <w:rPr>
          <w:noProof/>
          <w:lang w:eastAsia="ru-RU"/>
        </w:rPr>
      </w:pPr>
      <w:r>
        <w:rPr>
          <w:noProof/>
          <w:lang w:eastAsia="ru-RU"/>
        </w:rPr>
        <w:lastRenderedPageBreak/>
        <w:tab/>
      </w:r>
      <w:r>
        <w:rPr>
          <w:noProof/>
          <w:lang w:eastAsia="ru-RU"/>
        </w:rPr>
        <w:drawing>
          <wp:inline distT="0" distB="0" distL="0" distR="0">
            <wp:extent cx="5667375" cy="477393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2">
                      <a:extLst>
                        <a:ext uri="{28A0092B-C50C-407E-A947-70E740481C1C}">
                          <a14:useLocalDpi xmlns:a14="http://schemas.microsoft.com/office/drawing/2010/main" val="0"/>
                        </a:ext>
                      </a:extLst>
                    </a:blip>
                    <a:srcRect l="15427" t="10535" r="32320" b="12798"/>
                    <a:stretch>
                      <a:fillRect/>
                    </a:stretch>
                  </pic:blipFill>
                  <pic:spPr bwMode="auto">
                    <a:xfrm>
                      <a:off x="0" y="0"/>
                      <a:ext cx="5667375" cy="4773930"/>
                    </a:xfrm>
                    <a:prstGeom prst="rect">
                      <a:avLst/>
                    </a:prstGeom>
                    <a:noFill/>
                    <a:ln>
                      <a:noFill/>
                    </a:ln>
                  </pic:spPr>
                </pic:pic>
              </a:graphicData>
            </a:graphic>
          </wp:inline>
        </w:drawing>
      </w:r>
    </w:p>
    <w:p w:rsidR="00242E4B" w:rsidRDefault="00242E4B" w:rsidP="00242E4B">
      <w:pPr>
        <w:tabs>
          <w:tab w:val="left" w:pos="3870"/>
        </w:tabs>
        <w:ind w:left="1701" w:firstLine="0"/>
        <w:rPr>
          <w:noProof/>
          <w:lang w:eastAsia="ru-RU"/>
        </w:rPr>
      </w:pPr>
    </w:p>
    <w:p w:rsidR="00242E4B" w:rsidRDefault="00242E4B" w:rsidP="00242E4B">
      <w:pPr>
        <w:tabs>
          <w:tab w:val="left" w:pos="3870"/>
        </w:tabs>
        <w:ind w:firstLine="0"/>
        <w:rPr>
          <w:color w:val="000000"/>
          <w:lang w:eastAsia="ru-RU"/>
        </w:rPr>
      </w:pPr>
    </w:p>
    <w:p w:rsidR="00242E4B" w:rsidRPr="00174BE8" w:rsidRDefault="00242E4B" w:rsidP="00242E4B">
      <w:pPr>
        <w:pStyle w:val="3"/>
        <w:numPr>
          <w:ilvl w:val="2"/>
          <w:numId w:val="1"/>
        </w:numPr>
        <w:tabs>
          <w:tab w:val="left" w:pos="851"/>
        </w:tabs>
        <w:ind w:left="851" w:hanging="851"/>
        <w:rPr>
          <w:color w:val="000000"/>
          <w:lang w:eastAsia="ru-RU"/>
        </w:rPr>
      </w:pPr>
      <w:bookmarkStart w:id="12" w:name="_Toc496283182"/>
      <w:bookmarkStart w:id="13" w:name="_Toc501719143"/>
      <w:bookmarkStart w:id="14" w:name="_Toc501719242"/>
      <w:r w:rsidRPr="00174BE8">
        <w:rPr>
          <w:color w:val="000000"/>
          <w:lang w:eastAsia="ru-RU"/>
        </w:rPr>
        <w:t>Период срока пребывания на СВХ</w:t>
      </w:r>
      <w:bookmarkEnd w:id="12"/>
      <w:bookmarkEnd w:id="13"/>
      <w:bookmarkEnd w:id="14"/>
    </w:p>
    <w:p w:rsidR="00242E4B" w:rsidRPr="00174BE8" w:rsidRDefault="00242E4B" w:rsidP="00242E4B">
      <w:pPr>
        <w:rPr>
          <w:color w:val="000000"/>
          <w:lang w:eastAsia="ru-RU"/>
        </w:rPr>
      </w:pPr>
      <w:r w:rsidRPr="00174BE8">
        <w:rPr>
          <w:color w:val="000000"/>
          <w:szCs w:val="24"/>
        </w:rPr>
        <w:t xml:space="preserve">Если пользователь точно знает время пребывания товара на СВХ, он может ввести срок в системе, выбрав операцию «Извлечь». </w:t>
      </w:r>
      <w:r>
        <w:rPr>
          <w:color w:val="000000"/>
          <w:szCs w:val="24"/>
        </w:rPr>
        <w:t>Продление осуществляется через операцию Хранение (рис. 127</w:t>
      </w:r>
      <w:r w:rsidRPr="00174BE8">
        <w:rPr>
          <w:color w:val="000000"/>
          <w:szCs w:val="24"/>
        </w:rPr>
        <w:t>).</w:t>
      </w:r>
    </w:p>
    <w:p w:rsidR="00242E4B" w:rsidRPr="00174BE8" w:rsidRDefault="00242E4B" w:rsidP="00242E4B">
      <w:pPr>
        <w:ind w:firstLine="0"/>
        <w:jc w:val="center"/>
        <w:rPr>
          <w:noProof/>
          <w:color w:val="000000"/>
          <w:lang w:eastAsia="ru-RU"/>
        </w:rPr>
      </w:pPr>
      <w:r>
        <w:rPr>
          <w:noProof/>
          <w:lang w:eastAsia="ru-RU"/>
        </w:rPr>
        <w:drawing>
          <wp:inline distT="0" distB="0" distL="0" distR="0">
            <wp:extent cx="1647825" cy="1286510"/>
            <wp:effectExtent l="0" t="0" r="952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286510"/>
                    </a:xfrm>
                    <a:prstGeom prst="rect">
                      <a:avLst/>
                    </a:prstGeom>
                    <a:noFill/>
                    <a:ln>
                      <a:noFill/>
                    </a:ln>
                  </pic:spPr>
                </pic:pic>
              </a:graphicData>
            </a:graphic>
          </wp:inline>
        </w:drawing>
      </w:r>
    </w:p>
    <w:p w:rsidR="00242E4B" w:rsidRPr="00174BE8" w:rsidRDefault="00242E4B" w:rsidP="00242E4B">
      <w:pPr>
        <w:ind w:firstLine="0"/>
        <w:jc w:val="center"/>
        <w:rPr>
          <w:color w:val="000000"/>
          <w:lang w:eastAsia="ru-RU"/>
        </w:rPr>
      </w:pPr>
      <w:r>
        <w:rPr>
          <w:color w:val="000000"/>
          <w:lang w:eastAsia="ru-RU"/>
        </w:rPr>
        <w:t>Рисунок 127</w:t>
      </w:r>
      <w:r w:rsidRPr="00174BE8">
        <w:rPr>
          <w:color w:val="000000"/>
          <w:lang w:eastAsia="ru-RU"/>
        </w:rPr>
        <w:t>: Операция Продления Задержки.</w:t>
      </w:r>
    </w:p>
    <w:p w:rsidR="00242E4B" w:rsidRPr="00174BE8" w:rsidRDefault="00242E4B" w:rsidP="00242E4B">
      <w:pPr>
        <w:ind w:firstLine="0"/>
        <w:jc w:val="center"/>
        <w:rPr>
          <w:color w:val="000000"/>
          <w:lang w:eastAsia="ru-RU"/>
        </w:rPr>
      </w:pPr>
    </w:p>
    <w:p w:rsidR="00242E4B" w:rsidRPr="00174BE8" w:rsidRDefault="00242E4B" w:rsidP="00242E4B">
      <w:pPr>
        <w:spacing w:before="240"/>
        <w:rPr>
          <w:color w:val="000000"/>
          <w:szCs w:val="24"/>
        </w:rPr>
      </w:pPr>
      <w:r w:rsidRPr="00174BE8">
        <w:rPr>
          <w:color w:val="000000"/>
          <w:szCs w:val="24"/>
        </w:rPr>
        <w:t xml:space="preserve">При выборе операции, система откроет ДХТ, пользователь заполняет соответствующую дату </w:t>
      </w:r>
      <w:proofErr w:type="gramStart"/>
      <w:r w:rsidRPr="00174BE8">
        <w:rPr>
          <w:color w:val="000000"/>
          <w:szCs w:val="24"/>
        </w:rPr>
        <w:t>в</w:t>
      </w:r>
      <w:proofErr w:type="gramEnd"/>
      <w:r w:rsidRPr="00174BE8">
        <w:rPr>
          <w:color w:val="000000"/>
          <w:szCs w:val="24"/>
        </w:rPr>
        <w:t xml:space="preserve"> «</w:t>
      </w:r>
      <w:proofErr w:type="gramStart"/>
      <w:r w:rsidRPr="00174BE8">
        <w:rPr>
          <w:color w:val="000000"/>
          <w:szCs w:val="24"/>
        </w:rPr>
        <w:t>Дата</w:t>
      </w:r>
      <w:proofErr w:type="gramEnd"/>
      <w:r w:rsidRPr="00174BE8">
        <w:rPr>
          <w:color w:val="000000"/>
          <w:szCs w:val="24"/>
        </w:rPr>
        <w:t xml:space="preserve"> истечения срока действия» и после этого проверяет ее.</w:t>
      </w:r>
    </w:p>
    <w:p w:rsidR="00242E4B" w:rsidRPr="00174BE8" w:rsidRDefault="00242E4B" w:rsidP="00242E4B">
      <w:pPr>
        <w:rPr>
          <w:color w:val="000000"/>
          <w:szCs w:val="24"/>
        </w:rPr>
      </w:pPr>
      <w:r w:rsidRPr="00174BE8">
        <w:rPr>
          <w:color w:val="000000"/>
          <w:szCs w:val="24"/>
        </w:rPr>
        <w:lastRenderedPageBreak/>
        <w:t>После этой операции товары помещаются на СВХ и ждут следующего действия, под которым будет продолжена таможенная процедура.</w:t>
      </w:r>
    </w:p>
    <w:p w:rsidR="00224ECF" w:rsidRDefault="00224ECF">
      <w:bookmarkStart w:id="15" w:name="_GoBack"/>
      <w:bookmarkEnd w:id="15"/>
    </w:p>
    <w:sectPr w:rsidR="00224E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708"/>
    <w:multiLevelType w:val="multilevel"/>
    <w:tmpl w:val="6BA4E6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E4B"/>
    <w:rsid w:val="00224ECF"/>
    <w:rsid w:val="00242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E4B"/>
    <w:pPr>
      <w:spacing w:before="120" w:after="0" w:line="240" w:lineRule="auto"/>
      <w:ind w:firstLine="709"/>
      <w:jc w:val="both"/>
    </w:pPr>
    <w:rPr>
      <w:rFonts w:ascii="Times New Roman" w:eastAsia="Calibri" w:hAnsi="Times New Roman" w:cs="Times New Roman"/>
      <w:sz w:val="24"/>
    </w:rPr>
  </w:style>
  <w:style w:type="paragraph" w:styleId="2">
    <w:name w:val="heading 2"/>
    <w:aliases w:val="Indented Heading,H21,H22,Indented Heading1,Indented Heading2,Indented Heading3,Indented Heading4,H23,H211,H221,Indented Heading5,Indented Heading6,Indented Heading7,H24,H212,H222,Indented Heading8,H25,H213,H223,Indented Heading9,H26,H214"/>
    <w:basedOn w:val="a"/>
    <w:next w:val="a"/>
    <w:link w:val="20"/>
    <w:uiPriority w:val="9"/>
    <w:unhideWhenUsed/>
    <w:qFormat/>
    <w:rsid w:val="00242E4B"/>
    <w:pPr>
      <w:keepNext/>
      <w:spacing w:before="240" w:after="240"/>
      <w:ind w:firstLine="0"/>
      <w:outlineLvl w:val="1"/>
    </w:pPr>
    <w:rPr>
      <w:rFonts w:eastAsia="Times New Roman"/>
      <w:b/>
      <w:bCs/>
      <w:iCs/>
      <w:sz w:val="28"/>
      <w:szCs w:val="28"/>
      <w:lang w:val="x-none"/>
    </w:rPr>
  </w:style>
  <w:style w:type="paragraph" w:styleId="3">
    <w:name w:val="heading 3"/>
    <w:aliases w:val="Heading 3 - old,H3,3"/>
    <w:basedOn w:val="a"/>
    <w:next w:val="a"/>
    <w:link w:val="30"/>
    <w:uiPriority w:val="9"/>
    <w:unhideWhenUsed/>
    <w:qFormat/>
    <w:rsid w:val="00242E4B"/>
    <w:pPr>
      <w:keepNext/>
      <w:spacing w:before="240" w:after="240"/>
      <w:ind w:firstLine="0"/>
      <w:outlineLvl w:val="2"/>
    </w:pPr>
    <w:rPr>
      <w:rFonts w:eastAsia="Times New Roman"/>
      <w:b/>
      <w:bCs/>
      <w:sz w:val="28"/>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ndented Heading Знак,H21 Знак,H22 Знак,Indented Heading1 Знак,Indented Heading2 Знак,Indented Heading3 Знак,Indented Heading4 Знак,H23 Знак,H211 Знак,H221 Знак,Indented Heading5 Знак,Indented Heading6 Знак,Indented Heading7 Знак"/>
    <w:basedOn w:val="a0"/>
    <w:link w:val="2"/>
    <w:uiPriority w:val="9"/>
    <w:rsid w:val="00242E4B"/>
    <w:rPr>
      <w:rFonts w:ascii="Times New Roman" w:eastAsia="Times New Roman" w:hAnsi="Times New Roman" w:cs="Times New Roman"/>
      <w:b/>
      <w:bCs/>
      <w:iCs/>
      <w:sz w:val="28"/>
      <w:szCs w:val="28"/>
      <w:lang w:val="x-none"/>
    </w:rPr>
  </w:style>
  <w:style w:type="character" w:customStyle="1" w:styleId="30">
    <w:name w:val="Заголовок 3 Знак"/>
    <w:aliases w:val="Heading 3 - old Знак,H3 Знак,3 Знак"/>
    <w:basedOn w:val="a0"/>
    <w:link w:val="3"/>
    <w:uiPriority w:val="9"/>
    <w:rsid w:val="00242E4B"/>
    <w:rPr>
      <w:rFonts w:ascii="Times New Roman" w:eastAsia="Times New Roman" w:hAnsi="Times New Roman" w:cs="Times New Roman"/>
      <w:b/>
      <w:bCs/>
      <w:sz w:val="28"/>
      <w:szCs w:val="26"/>
      <w:lang w:val="x-none"/>
    </w:rPr>
  </w:style>
  <w:style w:type="paragraph" w:styleId="a3">
    <w:name w:val="Balloon Text"/>
    <w:basedOn w:val="a"/>
    <w:link w:val="a4"/>
    <w:uiPriority w:val="99"/>
    <w:semiHidden/>
    <w:unhideWhenUsed/>
    <w:rsid w:val="00242E4B"/>
    <w:pPr>
      <w:spacing w:before="0"/>
    </w:pPr>
    <w:rPr>
      <w:rFonts w:ascii="Tahoma" w:hAnsi="Tahoma" w:cs="Tahoma"/>
      <w:sz w:val="16"/>
      <w:szCs w:val="16"/>
    </w:rPr>
  </w:style>
  <w:style w:type="character" w:customStyle="1" w:styleId="a4">
    <w:name w:val="Текст выноски Знак"/>
    <w:basedOn w:val="a0"/>
    <w:link w:val="a3"/>
    <w:uiPriority w:val="99"/>
    <w:semiHidden/>
    <w:rsid w:val="00242E4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E4B"/>
    <w:pPr>
      <w:spacing w:before="120" w:after="0" w:line="240" w:lineRule="auto"/>
      <w:ind w:firstLine="709"/>
      <w:jc w:val="both"/>
    </w:pPr>
    <w:rPr>
      <w:rFonts w:ascii="Times New Roman" w:eastAsia="Calibri" w:hAnsi="Times New Roman" w:cs="Times New Roman"/>
      <w:sz w:val="24"/>
    </w:rPr>
  </w:style>
  <w:style w:type="paragraph" w:styleId="2">
    <w:name w:val="heading 2"/>
    <w:aliases w:val="Indented Heading,H21,H22,Indented Heading1,Indented Heading2,Indented Heading3,Indented Heading4,H23,H211,H221,Indented Heading5,Indented Heading6,Indented Heading7,H24,H212,H222,Indented Heading8,H25,H213,H223,Indented Heading9,H26,H214"/>
    <w:basedOn w:val="a"/>
    <w:next w:val="a"/>
    <w:link w:val="20"/>
    <w:uiPriority w:val="9"/>
    <w:unhideWhenUsed/>
    <w:qFormat/>
    <w:rsid w:val="00242E4B"/>
    <w:pPr>
      <w:keepNext/>
      <w:spacing w:before="240" w:after="240"/>
      <w:ind w:firstLine="0"/>
      <w:outlineLvl w:val="1"/>
    </w:pPr>
    <w:rPr>
      <w:rFonts w:eastAsia="Times New Roman"/>
      <w:b/>
      <w:bCs/>
      <w:iCs/>
      <w:sz w:val="28"/>
      <w:szCs w:val="28"/>
      <w:lang w:val="x-none"/>
    </w:rPr>
  </w:style>
  <w:style w:type="paragraph" w:styleId="3">
    <w:name w:val="heading 3"/>
    <w:aliases w:val="Heading 3 - old,H3,3"/>
    <w:basedOn w:val="a"/>
    <w:next w:val="a"/>
    <w:link w:val="30"/>
    <w:uiPriority w:val="9"/>
    <w:unhideWhenUsed/>
    <w:qFormat/>
    <w:rsid w:val="00242E4B"/>
    <w:pPr>
      <w:keepNext/>
      <w:spacing w:before="240" w:after="240"/>
      <w:ind w:firstLine="0"/>
      <w:outlineLvl w:val="2"/>
    </w:pPr>
    <w:rPr>
      <w:rFonts w:eastAsia="Times New Roman"/>
      <w:b/>
      <w:bCs/>
      <w:sz w:val="28"/>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ndented Heading Знак,H21 Знак,H22 Знак,Indented Heading1 Знак,Indented Heading2 Знак,Indented Heading3 Знак,Indented Heading4 Знак,H23 Знак,H211 Знак,H221 Знак,Indented Heading5 Знак,Indented Heading6 Знак,Indented Heading7 Знак"/>
    <w:basedOn w:val="a0"/>
    <w:link w:val="2"/>
    <w:uiPriority w:val="9"/>
    <w:rsid w:val="00242E4B"/>
    <w:rPr>
      <w:rFonts w:ascii="Times New Roman" w:eastAsia="Times New Roman" w:hAnsi="Times New Roman" w:cs="Times New Roman"/>
      <w:b/>
      <w:bCs/>
      <w:iCs/>
      <w:sz w:val="28"/>
      <w:szCs w:val="28"/>
      <w:lang w:val="x-none"/>
    </w:rPr>
  </w:style>
  <w:style w:type="character" w:customStyle="1" w:styleId="30">
    <w:name w:val="Заголовок 3 Знак"/>
    <w:aliases w:val="Heading 3 - old Знак,H3 Знак,3 Знак"/>
    <w:basedOn w:val="a0"/>
    <w:link w:val="3"/>
    <w:uiPriority w:val="9"/>
    <w:rsid w:val="00242E4B"/>
    <w:rPr>
      <w:rFonts w:ascii="Times New Roman" w:eastAsia="Times New Roman" w:hAnsi="Times New Roman" w:cs="Times New Roman"/>
      <w:b/>
      <w:bCs/>
      <w:sz w:val="28"/>
      <w:szCs w:val="26"/>
      <w:lang w:val="x-none"/>
    </w:rPr>
  </w:style>
  <w:style w:type="paragraph" w:styleId="a3">
    <w:name w:val="Balloon Text"/>
    <w:basedOn w:val="a"/>
    <w:link w:val="a4"/>
    <w:uiPriority w:val="99"/>
    <w:semiHidden/>
    <w:unhideWhenUsed/>
    <w:rsid w:val="00242E4B"/>
    <w:pPr>
      <w:spacing w:before="0"/>
    </w:pPr>
    <w:rPr>
      <w:rFonts w:ascii="Tahoma" w:hAnsi="Tahoma" w:cs="Tahoma"/>
      <w:sz w:val="16"/>
      <w:szCs w:val="16"/>
    </w:rPr>
  </w:style>
  <w:style w:type="character" w:customStyle="1" w:styleId="a4">
    <w:name w:val="Текст выноски Знак"/>
    <w:basedOn w:val="a0"/>
    <w:link w:val="a3"/>
    <w:uiPriority w:val="99"/>
    <w:semiHidden/>
    <w:rsid w:val="00242E4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735</Words>
  <Characters>4191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Жаркынбек Дадикбай</dc:creator>
  <cp:lastModifiedBy>Жаркынбек Дадикбай</cp:lastModifiedBy>
  <cp:revision>1</cp:revision>
  <dcterms:created xsi:type="dcterms:W3CDTF">2018-06-06T03:41:00Z</dcterms:created>
  <dcterms:modified xsi:type="dcterms:W3CDTF">2018-06-06T03:41:00Z</dcterms:modified>
</cp:coreProperties>
</file>